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F9" w:rsidRDefault="009869F9" w:rsidP="009869F9">
      <w:pPr>
        <w:rPr>
          <w:rStyle w:val="Pogrubienie"/>
          <w:rFonts w:cstheme="minorHAnsi"/>
          <w:color w:val="1B1B1B"/>
          <w:shd w:val="clear" w:color="auto" w:fill="FFFFFF"/>
        </w:rPr>
      </w:pPr>
      <w:r w:rsidRPr="00204115">
        <w:rPr>
          <w:rFonts w:cstheme="minorHAnsi"/>
        </w:rPr>
        <w:t xml:space="preserve">Temat: </w:t>
      </w:r>
      <w:r>
        <w:rPr>
          <w:rStyle w:val="Pogrubienie"/>
          <w:rFonts w:cstheme="minorHAnsi"/>
          <w:color w:val="1B1B1B"/>
          <w:shd w:val="clear" w:color="auto" w:fill="FFFFFF"/>
        </w:rPr>
        <w:t xml:space="preserve"> Odcinki w ostrosłupach.</w:t>
      </w:r>
    </w:p>
    <w:p w:rsidR="009869F9" w:rsidRDefault="009869F9" w:rsidP="009869F9">
      <w:pPr>
        <w:rPr>
          <w:rStyle w:val="Pogrubienie"/>
          <w:rFonts w:cstheme="minorHAnsi"/>
          <w:b w:val="0"/>
          <w:color w:val="1B1B1B"/>
          <w:shd w:val="clear" w:color="auto" w:fill="FFFFFF"/>
        </w:rPr>
      </w:pP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Na początku lekcji wykonaj </w:t>
      </w:r>
      <w:r w:rsidRPr="00F37FC0">
        <w:rPr>
          <w:rStyle w:val="Pogrubienie"/>
          <w:rFonts w:cstheme="minorHAnsi"/>
          <w:color w:val="1B1B1B"/>
          <w:shd w:val="clear" w:color="auto" w:fill="FFFFFF"/>
        </w:rPr>
        <w:t>ćw.1/75.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- </w:t>
      </w:r>
      <w:r w:rsidRPr="00F37FC0"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Obliczałeś już </w:t>
      </w:r>
      <w:r w:rsidRPr="008B359D">
        <w:rPr>
          <w:rStyle w:val="Pogrubienie"/>
          <w:rFonts w:cstheme="minorHAnsi"/>
          <w:color w:val="1B1B1B"/>
          <w:shd w:val="clear" w:color="auto" w:fill="FFFFFF"/>
        </w:rPr>
        <w:t>wysokości</w:t>
      </w:r>
      <w:r w:rsidRPr="00F37FC0"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ścian bocznych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(</w:t>
      </w:r>
      <w:r w:rsidRPr="008B359D">
        <w:rPr>
          <w:rStyle w:val="Pogrubienie"/>
          <w:rFonts w:cstheme="minorHAnsi"/>
          <w:color w:val="1B1B1B"/>
          <w:shd w:val="clear" w:color="auto" w:fill="FFFFFF"/>
        </w:rPr>
        <w:t>h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>), gdy dane są długości krawędzi, przy obliczaniu Pol powierzchni (np. w zad.4./186, zobacz też raz jeszcze przykład/s.185).</w:t>
      </w:r>
    </w:p>
    <w:p w:rsidR="009869F9" w:rsidRPr="00A82C9C" w:rsidRDefault="009869F9" w:rsidP="00A82C9C">
      <w:pPr>
        <w:rPr>
          <w:rStyle w:val="Pogrubienie"/>
          <w:rFonts w:cstheme="minorHAnsi"/>
          <w:b w:val="0"/>
          <w:color w:val="1B1B1B"/>
          <w:shd w:val="clear" w:color="auto" w:fill="FFFFFF"/>
        </w:rPr>
      </w:pPr>
      <w:r w:rsidRPr="00A82C9C"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Dzisiaj będziemy zajmować się przede wszystkim </w:t>
      </w:r>
      <w:r w:rsidRPr="00A82C9C">
        <w:rPr>
          <w:rStyle w:val="Pogrubienie"/>
          <w:rFonts w:cstheme="minorHAnsi"/>
          <w:color w:val="1B1B1B"/>
          <w:shd w:val="clear" w:color="auto" w:fill="FFFFFF"/>
        </w:rPr>
        <w:t>ostrosłupem</w:t>
      </w:r>
      <w:r w:rsidRPr="00A82C9C"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prawidłowym </w:t>
      </w:r>
      <w:r w:rsidRPr="00A82C9C">
        <w:rPr>
          <w:rStyle w:val="Pogrubienie"/>
          <w:rFonts w:cstheme="minorHAnsi"/>
          <w:color w:val="1B1B1B"/>
          <w:shd w:val="clear" w:color="auto" w:fill="FFFFFF"/>
        </w:rPr>
        <w:t>czworokątnym</w:t>
      </w:r>
      <w:r w:rsidRPr="00A82C9C">
        <w:rPr>
          <w:rStyle w:val="Pogrubienie"/>
          <w:rFonts w:cstheme="minorHAnsi"/>
          <w:b w:val="0"/>
          <w:color w:val="1B1B1B"/>
          <w:shd w:val="clear" w:color="auto" w:fill="FFFFFF"/>
        </w:rPr>
        <w:t>.</w:t>
      </w:r>
    </w:p>
    <w:p w:rsidR="009869F9" w:rsidRPr="00B744B3" w:rsidRDefault="009869F9" w:rsidP="009869F9"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Jeśli znamy długości krawędzi </w:t>
      </w:r>
      <w:r w:rsidRPr="008B359D">
        <w:rPr>
          <w:rStyle w:val="Pogrubienie"/>
          <w:rFonts w:cstheme="minorHAnsi"/>
          <w:color w:val="1B1B1B"/>
          <w:shd w:val="clear" w:color="auto" w:fill="FFFFFF"/>
        </w:rPr>
        <w:t>ostrosłupa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prawidłowego, możemy obliczyć jego </w:t>
      </w:r>
      <w:r w:rsidRPr="008B359D">
        <w:rPr>
          <w:rStyle w:val="Pogrubienie"/>
          <w:rFonts w:cstheme="minorHAnsi"/>
          <w:color w:val="1B1B1B"/>
          <w:shd w:val="clear" w:color="auto" w:fill="FFFFFF"/>
        </w:rPr>
        <w:t>wysokość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(</w:t>
      </w:r>
      <w:r w:rsidRPr="008B359D">
        <w:rPr>
          <w:rStyle w:val="Pogrubienie"/>
          <w:rFonts w:cstheme="minorHAnsi"/>
          <w:color w:val="1B1B1B"/>
          <w:shd w:val="clear" w:color="auto" w:fill="FFFFFF"/>
        </w:rPr>
        <w:t>H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). – Przeczytaj informacje w podręczniku na </w:t>
      </w:r>
      <w:r w:rsidRPr="008B359D">
        <w:rPr>
          <w:rStyle w:val="Pogrubienie"/>
          <w:rFonts w:cstheme="minorHAnsi"/>
          <w:color w:val="1B1B1B"/>
          <w:shd w:val="clear" w:color="auto" w:fill="FFFFFF"/>
        </w:rPr>
        <w:t>s.192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i przeanalizuj </w:t>
      </w:r>
      <w:r w:rsidRPr="008B359D">
        <w:rPr>
          <w:rStyle w:val="Pogrubienie"/>
          <w:rFonts w:cstheme="minorHAnsi"/>
          <w:color w:val="1B1B1B"/>
          <w:shd w:val="clear" w:color="auto" w:fill="FFFFFF"/>
        </w:rPr>
        <w:t>przykład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. (Kolejny raz będziemy stosować twierdzenie Pitagorasa.) </w:t>
      </w:r>
      <w:r w:rsidRPr="000F3586">
        <w:rPr>
          <w:rStyle w:val="Pogrubienie"/>
          <w:rFonts w:cstheme="minorHAnsi"/>
          <w:color w:val="1B1B1B"/>
          <w:shd w:val="clear" w:color="auto" w:fill="FFFFFF"/>
        </w:rPr>
        <w:t>Zad.1.</w:t>
      </w:r>
      <w:r>
        <w:rPr>
          <w:rStyle w:val="Pogrubienie"/>
          <w:rFonts w:cstheme="minorHAnsi"/>
          <w:color w:val="1B1B1B"/>
          <w:shd w:val="clear" w:color="auto" w:fill="FFFFFF"/>
        </w:rPr>
        <w:t xml:space="preserve"> -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Zobacz fragment [</w:t>
      </w:r>
      <w:r w:rsidRPr="00B744B3">
        <w:rPr>
          <w:rStyle w:val="Pogrubienie"/>
          <w:rFonts w:cstheme="minorHAnsi"/>
          <w:color w:val="1B1B1B"/>
          <w:shd w:val="clear" w:color="auto" w:fill="FFFFFF"/>
        </w:rPr>
        <w:t>od 1:38 do 3:40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] filmu </w:t>
      </w:r>
      <w:hyperlink r:id="rId5" w:history="1">
        <w:r>
          <w:rPr>
            <w:rStyle w:val="Hipercze"/>
          </w:rPr>
          <w:t>https://www.youtube.com/watch?v=w6g3fzh8Pj4</w:t>
        </w:r>
      </w:hyperlink>
      <w:r>
        <w:t xml:space="preserve"> wykonaj te rysunki zeszycie i przepisz obliczenia. </w:t>
      </w:r>
    </w:p>
    <w:p w:rsidR="009869F9" w:rsidRDefault="009869F9" w:rsidP="009869F9">
      <w:pPr>
        <w:rPr>
          <w:rStyle w:val="Pogrubienie"/>
          <w:rFonts w:cstheme="minorHAnsi"/>
          <w:b w:val="0"/>
          <w:color w:val="1B1B1B"/>
          <w:shd w:val="clear" w:color="auto" w:fill="FFFFFF"/>
        </w:rPr>
      </w:pP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Wykonaj w zeszycie: </w:t>
      </w:r>
      <w:r w:rsidRPr="00B744B3">
        <w:rPr>
          <w:rStyle w:val="Pogrubienie"/>
          <w:rFonts w:cstheme="minorHAnsi"/>
          <w:color w:val="1B1B1B"/>
          <w:shd w:val="clear" w:color="auto" w:fill="FFFFFF"/>
        </w:rPr>
        <w:t>Z</w:t>
      </w:r>
      <w:r w:rsidRPr="004D4EA3">
        <w:rPr>
          <w:rStyle w:val="Pogrubienie"/>
          <w:rFonts w:cstheme="minorHAnsi"/>
          <w:color w:val="1B1B1B"/>
          <w:shd w:val="clear" w:color="auto" w:fill="FFFFFF"/>
        </w:rPr>
        <w:t>ad.2./s.194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– (w oparciu o przykład ze str.192 i z filmu) – najpierw </w:t>
      </w:r>
      <w:r w:rsidRPr="004D4EA3">
        <w:rPr>
          <w:rStyle w:val="Pogrubienie"/>
          <w:rFonts w:cstheme="minorHAnsi"/>
          <w:color w:val="1B1B1B"/>
          <w:shd w:val="clear" w:color="auto" w:fill="FFFFFF"/>
        </w:rPr>
        <w:t>narysuj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>, potem zapisz wszystkie obliczenia.</w:t>
      </w:r>
    </w:p>
    <w:p w:rsidR="009869F9" w:rsidRDefault="009869F9" w:rsidP="009869F9">
      <w:pPr>
        <w:rPr>
          <w:rStyle w:val="Pogrubienie"/>
          <w:rFonts w:cstheme="minorHAnsi"/>
          <w:b w:val="0"/>
          <w:color w:val="1B1B1B"/>
          <w:shd w:val="clear" w:color="auto" w:fill="FFFFFF"/>
        </w:rPr>
      </w:pPr>
      <w:r w:rsidRPr="001630DF">
        <w:rPr>
          <w:rStyle w:val="Pogrubienie"/>
          <w:rFonts w:cstheme="minorHAnsi"/>
          <w:color w:val="1B1B1B"/>
          <w:shd w:val="clear" w:color="auto" w:fill="FFFFFF"/>
        </w:rPr>
        <w:t>Zad.1.b/194</w:t>
      </w:r>
      <w:r>
        <w:rPr>
          <w:rStyle w:val="Pogrubienie"/>
          <w:rFonts w:cstheme="minorHAnsi"/>
          <w:color w:val="1B1B1B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– Do obliczenia długość krawędzi bocznej (przeciwprostokątna trójkąta, w którym przyprostokątne to H=8 i połowa przekątnej kwadratu o boku 8). </w:t>
      </w:r>
    </w:p>
    <w:p w:rsidR="009869F9" w:rsidRDefault="009869F9" w:rsidP="009869F9">
      <w:pPr>
        <w:rPr>
          <w:rStyle w:val="Pogrubienie"/>
          <w:rFonts w:cstheme="minorHAnsi"/>
          <w:b w:val="0"/>
          <w:color w:val="1B1B1B"/>
          <w:shd w:val="clear" w:color="auto" w:fill="FFFFFF"/>
        </w:rPr>
      </w:pPr>
      <w:r w:rsidRPr="001630DF">
        <w:rPr>
          <w:rStyle w:val="Pogrubienie"/>
          <w:rFonts w:cstheme="minorHAnsi"/>
          <w:color w:val="1B1B1B"/>
          <w:shd w:val="clear" w:color="auto" w:fill="FFFFFF"/>
        </w:rPr>
        <w:t>Zad.1.</w:t>
      </w:r>
      <w:r>
        <w:rPr>
          <w:rStyle w:val="Pogrubienie"/>
          <w:rFonts w:cstheme="minorHAnsi"/>
          <w:color w:val="1B1B1B"/>
          <w:shd w:val="clear" w:color="auto" w:fill="FFFFFF"/>
        </w:rPr>
        <w:t>c</w:t>
      </w:r>
      <w:r w:rsidRPr="001630DF">
        <w:rPr>
          <w:rStyle w:val="Pogrubienie"/>
          <w:rFonts w:cstheme="minorHAnsi"/>
          <w:color w:val="1B1B1B"/>
          <w:shd w:val="clear" w:color="auto" w:fill="FFFFFF"/>
        </w:rPr>
        <w:t>/194</w:t>
      </w:r>
      <w:r>
        <w:rPr>
          <w:rStyle w:val="Pogrubienie"/>
          <w:rFonts w:cstheme="minorHAnsi"/>
          <w:color w:val="1B1B1B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>–</w:t>
      </w:r>
      <w:r w:rsidRPr="000F3586"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najpierw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obliczymy połowę przekątnej podstawy, znając długość przekątnej podstawy, obliczymy długość krawędzi podstawy (np. jak w ćw.1d/43).</w:t>
      </w:r>
    </w:p>
    <w:p w:rsidR="009869F9" w:rsidRPr="00A7205D" w:rsidRDefault="009869F9" w:rsidP="009869F9">
      <w:pPr>
        <w:rPr>
          <w:rStyle w:val="Pogrubienie"/>
          <w:rFonts w:cstheme="minorHAnsi"/>
          <w:b w:val="0"/>
          <w:color w:val="1B1B1B"/>
          <w:shd w:val="clear" w:color="auto" w:fill="FFFFFF"/>
        </w:rPr>
      </w:pPr>
      <w:r w:rsidRPr="00A7205D">
        <w:rPr>
          <w:rStyle w:val="Pogrubienie"/>
          <w:rFonts w:cstheme="minorHAnsi"/>
          <w:color w:val="1B1B1B"/>
          <w:shd w:val="clear" w:color="auto" w:fill="FFFFFF"/>
        </w:rPr>
        <w:t>Zad.4./195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– Podstawą ostrosłupa jest prostokąt (jego przekątne też przecinają się w połowie), sposób taki sam – zaczynasz od obliczenia przekątnej podstawy (tym razem z pomocą twierdzenia Pitagorasa, jak np. w ćw.3b/69.)</w:t>
      </w:r>
    </w:p>
    <w:p w:rsidR="009869F9" w:rsidRDefault="009869F9" w:rsidP="009869F9">
      <w:pPr>
        <w:rPr>
          <w:rStyle w:val="Pogrubienie"/>
          <w:rFonts w:cstheme="minorHAnsi"/>
          <w:b w:val="0"/>
          <w:color w:val="1B1B1B"/>
          <w:shd w:val="clear" w:color="auto" w:fill="FFFFFF"/>
        </w:rPr>
      </w:pPr>
      <w:r w:rsidRPr="00A7205D">
        <w:rPr>
          <w:rStyle w:val="Pogrubienie"/>
          <w:rFonts w:cstheme="minorHAnsi"/>
          <w:color w:val="1B1B1B"/>
          <w:shd w:val="clear" w:color="auto" w:fill="FFFFFF"/>
        </w:rPr>
        <w:t>Ćw.2/75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– Sposób 1. (=zad.1a/194, metoda jak na filmie); Sposób 2. – obliczamy najpierw wysokość ściany bocznej  (zmień sobie oznaczenia literowe w tym ćwiczeniu:  h na H i b na h). </w:t>
      </w:r>
    </w:p>
    <w:p w:rsidR="00B1091D" w:rsidRDefault="009869F9" w:rsidP="009869F9">
      <w:pPr>
        <w:rPr>
          <w:rStyle w:val="Pogrubienie"/>
          <w:rFonts w:cstheme="minorHAnsi"/>
          <w:b w:val="0"/>
          <w:color w:val="1B1B1B"/>
          <w:shd w:val="clear" w:color="auto" w:fill="FFFFFF"/>
        </w:rPr>
      </w:pP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[Dodatkowo możesz rozwiązać „na+” </w:t>
      </w:r>
      <w:r w:rsidRPr="00F93D21">
        <w:rPr>
          <w:rStyle w:val="Pogrubienie"/>
          <w:rFonts w:cstheme="minorHAnsi"/>
          <w:color w:val="1B1B1B"/>
          <w:shd w:val="clear" w:color="auto" w:fill="FFFFFF"/>
        </w:rPr>
        <w:t>zad.3/194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(skorzystaj z kalkulatora) i </w:t>
      </w:r>
      <w:r w:rsidRPr="00F93D21">
        <w:rPr>
          <w:rStyle w:val="Pogrubienie"/>
          <w:rFonts w:cstheme="minorHAnsi"/>
          <w:color w:val="1B1B1B"/>
          <w:shd w:val="clear" w:color="auto" w:fill="FFFFFF"/>
        </w:rPr>
        <w:t>zad.5/195</w:t>
      </w:r>
      <w:r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– wykonaj rysunki i zapisz wszystkie obliczenia. – Przyślij.]            </w:t>
      </w:r>
    </w:p>
    <w:p w:rsidR="00B1091D" w:rsidRDefault="00B1091D" w:rsidP="009869F9">
      <w:pPr>
        <w:rPr>
          <w:rStyle w:val="Pogrubienie"/>
          <w:rFonts w:cstheme="minorHAnsi"/>
          <w:b w:val="0"/>
          <w:color w:val="1B1B1B"/>
          <w:shd w:val="clear" w:color="auto" w:fill="FFFFFF"/>
        </w:rPr>
      </w:pPr>
    </w:p>
    <w:sectPr w:rsidR="00B1091D" w:rsidSect="009869F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CBC"/>
    <w:multiLevelType w:val="hybridMultilevel"/>
    <w:tmpl w:val="25707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5E36"/>
    <w:multiLevelType w:val="hybridMultilevel"/>
    <w:tmpl w:val="02A85FC0"/>
    <w:lvl w:ilvl="0" w:tplc="C5002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69F9"/>
    <w:rsid w:val="001017E9"/>
    <w:rsid w:val="0018002D"/>
    <w:rsid w:val="002561E1"/>
    <w:rsid w:val="006237AA"/>
    <w:rsid w:val="007C2F18"/>
    <w:rsid w:val="009869F9"/>
    <w:rsid w:val="00A82C9C"/>
    <w:rsid w:val="00B1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9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69F9"/>
    <w:rPr>
      <w:b/>
      <w:bCs/>
    </w:rPr>
  </w:style>
  <w:style w:type="paragraph" w:styleId="Akapitzlist">
    <w:name w:val="List Paragraph"/>
    <w:basedOn w:val="Normalny"/>
    <w:uiPriority w:val="34"/>
    <w:qFormat/>
    <w:rsid w:val="00986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6g3fzh8P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MigEwiArek</cp:lastModifiedBy>
  <cp:revision>2</cp:revision>
  <dcterms:created xsi:type="dcterms:W3CDTF">2020-04-29T14:42:00Z</dcterms:created>
  <dcterms:modified xsi:type="dcterms:W3CDTF">2020-04-29T14:42:00Z</dcterms:modified>
</cp:coreProperties>
</file>